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7F88F" w14:textId="77777777" w:rsidR="004A43B7" w:rsidRDefault="00EA6C8D">
      <w:pPr>
        <w:jc w:val="center"/>
        <w:rPr>
          <w:rFonts w:ascii="宋体" w:hAnsi="宋体"/>
          <w:sz w:val="32"/>
          <w:szCs w:val="30"/>
        </w:rPr>
      </w:pPr>
      <w:r>
        <w:rPr>
          <w:rFonts w:ascii="宋体" w:hAnsi="宋体" w:hint="eastAsia"/>
          <w:sz w:val="32"/>
          <w:szCs w:val="30"/>
        </w:rPr>
        <w:t>司法鉴定告知书</w:t>
      </w:r>
    </w:p>
    <w:p w14:paraId="15472965"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一、委托人委托司法鉴定，应提供真实、完整、充分、符合鉴定要</w:t>
      </w:r>
      <w:bookmarkStart w:id="0" w:name="_GoBack"/>
      <w:bookmarkEnd w:id="0"/>
      <w:r>
        <w:rPr>
          <w:rFonts w:ascii="仿宋_GB2312" w:eastAsia="仿宋_GB2312" w:hAnsi="仿宋" w:hint="eastAsia"/>
          <w:sz w:val="24"/>
          <w:szCs w:val="30"/>
        </w:rPr>
        <w:t>求的鉴定材料，并提供案件有关情况。因委托人或当事人提供虚假信息、隐瞒真实情况或提供不实材料产生的不良后果，司法鉴定机构和司法鉴定人概不负责。</w:t>
      </w:r>
    </w:p>
    <w:p w14:paraId="660BB7F2"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二、司法鉴定机构和司法鉴定人按照客观、独立、公正、科学的原则进行鉴定，委托人、当事人不得要求或暗示司法鉴定机构或司法鉴定人按其意图或者特定目的提供鉴定意见。</w:t>
      </w:r>
    </w:p>
    <w:p w14:paraId="6A9CAEDB"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三、由于受到鉴定材料的限制以及其他客观条件的制约，司法鉴定机构和司法鉴定人有时无法得出明确的鉴定意见。</w:t>
      </w:r>
    </w:p>
    <w:p w14:paraId="17ECEFA3"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四、因鉴定工作的需要，可能会耗尽鉴定材料或者造成不可逆的损坏。</w:t>
      </w:r>
    </w:p>
    <w:p w14:paraId="77B1FF27"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五、如果存在涉及鉴定活动的民族习俗等有关禁忌，请在鉴定工作开始前告知司法鉴定人。</w:t>
      </w:r>
    </w:p>
    <w:p w14:paraId="02966B31"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六、因鉴定工作的需要，有下列情形的，需要委托人或者当事人近亲属、监护人到场见证并签名。现场见证时，不得影</w:t>
      </w:r>
      <w:r>
        <w:rPr>
          <w:rFonts w:ascii="仿宋_GB2312" w:eastAsia="仿宋_GB2312" w:hAnsi="仿宋" w:hint="eastAsia"/>
          <w:sz w:val="24"/>
          <w:szCs w:val="30"/>
        </w:rPr>
        <w:t>响鉴定工作的独立性，不得干扰鉴定工作正常开展。未经司法鉴定机构和司法鉴定人同意，不得拍照、摄像或者录音。</w:t>
      </w:r>
    </w:p>
    <w:p w14:paraId="5F9AD931"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1.</w:t>
      </w:r>
      <w:r>
        <w:rPr>
          <w:rFonts w:ascii="仿宋_GB2312" w:eastAsia="仿宋_GB2312" w:hAnsi="仿宋" w:hint="eastAsia"/>
          <w:sz w:val="24"/>
          <w:szCs w:val="30"/>
        </w:rPr>
        <w:t>需要对无民事行为能力人或者限制民事行为能力人进行身体检查</w:t>
      </w:r>
    </w:p>
    <w:p w14:paraId="528B14F4"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2.</w:t>
      </w:r>
      <w:r>
        <w:rPr>
          <w:rFonts w:ascii="仿宋_GB2312" w:eastAsia="仿宋_GB2312" w:hAnsi="仿宋" w:hint="eastAsia"/>
          <w:sz w:val="24"/>
          <w:szCs w:val="30"/>
        </w:rPr>
        <w:t>需要对被鉴定人进行法医精神病鉴定</w:t>
      </w:r>
    </w:p>
    <w:p w14:paraId="3CAFB18D"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3.</w:t>
      </w:r>
      <w:r>
        <w:rPr>
          <w:rFonts w:ascii="仿宋_GB2312" w:eastAsia="仿宋_GB2312" w:hAnsi="仿宋" w:hint="eastAsia"/>
          <w:sz w:val="24"/>
          <w:szCs w:val="30"/>
        </w:rPr>
        <w:t>需要到现场提取鉴定材料</w:t>
      </w:r>
    </w:p>
    <w:p w14:paraId="3B3B510E"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4.</w:t>
      </w:r>
      <w:r>
        <w:rPr>
          <w:rFonts w:ascii="仿宋_GB2312" w:eastAsia="仿宋_GB2312" w:hAnsi="仿宋" w:hint="eastAsia"/>
          <w:sz w:val="24"/>
          <w:szCs w:val="30"/>
        </w:rPr>
        <w:t>需要进行尸体解剖</w:t>
      </w:r>
    </w:p>
    <w:p w14:paraId="6DA14FF6"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七、因鉴定工作的需要，委托人或者当事人获悉国家秘密、商业秘密或者个人隐私的，应当保密。</w:t>
      </w:r>
    </w:p>
    <w:p w14:paraId="60859450"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八、鉴定意见属于专业意见，是否成为定案根据，由办案机关经审查判断后作出决定，司法鉴定机构和司法鉴定人无权干涉。</w:t>
      </w:r>
    </w:p>
    <w:p w14:paraId="7F97BC51"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九、当事人对鉴定意见有异议，应当通过庭审质证或者申请重新</w:t>
      </w:r>
      <w:r>
        <w:rPr>
          <w:rFonts w:ascii="仿宋_GB2312" w:eastAsia="仿宋_GB2312" w:hAnsi="仿宋" w:hint="eastAsia"/>
          <w:sz w:val="24"/>
          <w:szCs w:val="30"/>
        </w:rPr>
        <w:t>鉴定、补充鉴定等方式解决。</w:t>
      </w:r>
    </w:p>
    <w:p w14:paraId="7B2067E8" w14:textId="77777777" w:rsidR="004A43B7" w:rsidRDefault="00EA6C8D">
      <w:pPr>
        <w:spacing w:line="360" w:lineRule="auto"/>
        <w:ind w:firstLine="646"/>
        <w:rPr>
          <w:rFonts w:ascii="仿宋_GB2312" w:eastAsia="仿宋_GB2312" w:hAnsi="仿宋"/>
          <w:sz w:val="24"/>
          <w:szCs w:val="30"/>
        </w:rPr>
      </w:pPr>
      <w:r>
        <w:rPr>
          <w:rFonts w:ascii="仿宋_GB2312" w:eastAsia="仿宋_GB2312" w:hAnsi="仿宋" w:hint="eastAsia"/>
          <w:sz w:val="24"/>
          <w:szCs w:val="30"/>
        </w:rPr>
        <w:t>十、有下列情形的，司法鉴定机构可以终止鉴定工作：</w:t>
      </w:r>
    </w:p>
    <w:p w14:paraId="253F327C"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发现鉴定材料不真实、不完整、不充分或者取得方式不合法的；</w:t>
      </w:r>
    </w:p>
    <w:p w14:paraId="048074A0"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鉴定用途不合法或者违背社会公德的；</w:t>
      </w:r>
    </w:p>
    <w:p w14:paraId="4F06CCBB"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lastRenderedPageBreak/>
        <w:t>鉴定要求不符合司法鉴定执业规则或者相关鉴定技术规范的；</w:t>
      </w:r>
    </w:p>
    <w:p w14:paraId="52E8FB06"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鉴定要求超出本机构技术条件或者鉴定能力的；</w:t>
      </w:r>
    </w:p>
    <w:p w14:paraId="4EF2EDE5"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委托人就同一鉴定事项同时委托其他司法鉴定机构进行鉴定的；</w:t>
      </w:r>
    </w:p>
    <w:p w14:paraId="589D466D"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鉴定材料发生耗损，委托人不能补充提供的；</w:t>
      </w:r>
    </w:p>
    <w:p w14:paraId="24A3B471"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委托人拒不履行司法鉴定委托书规定的义务、被鉴定人拒不配合或者鉴定活动受到严重干扰，致使鉴定无法继续进行的；</w:t>
      </w:r>
    </w:p>
    <w:p w14:paraId="374E1BA8"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委托人主动撤销鉴定委托，或者委托</w:t>
      </w:r>
      <w:r>
        <w:rPr>
          <w:rFonts w:ascii="仿宋_GB2312" w:eastAsia="仿宋_GB2312" w:hAnsi="仿宋" w:hint="eastAsia"/>
          <w:sz w:val="24"/>
          <w:szCs w:val="30"/>
        </w:rPr>
        <w:t>人、诉讼当事人拒绝支付鉴定费用的；</w:t>
      </w:r>
    </w:p>
    <w:p w14:paraId="4A87D63F"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因不可抗力致使鉴定无法继续进行的；</w:t>
      </w:r>
    </w:p>
    <w:p w14:paraId="5832FD09" w14:textId="77777777" w:rsidR="004A43B7" w:rsidRDefault="00EA6C8D">
      <w:pPr>
        <w:pStyle w:val="2"/>
        <w:numPr>
          <w:ilvl w:val="0"/>
          <w:numId w:val="1"/>
        </w:numPr>
        <w:spacing w:line="360" w:lineRule="auto"/>
        <w:ind w:firstLineChars="0"/>
        <w:rPr>
          <w:rFonts w:ascii="仿宋_GB2312" w:eastAsia="仿宋_GB2312" w:hAnsi="仿宋"/>
          <w:sz w:val="24"/>
          <w:szCs w:val="30"/>
        </w:rPr>
      </w:pPr>
      <w:r>
        <w:rPr>
          <w:rFonts w:ascii="仿宋_GB2312" w:eastAsia="仿宋_GB2312" w:hAnsi="仿宋" w:hint="eastAsia"/>
          <w:sz w:val="24"/>
          <w:szCs w:val="30"/>
        </w:rPr>
        <w:t>其他不符合法律、法规、规章规定，需要终止鉴定的情形。</w:t>
      </w:r>
    </w:p>
    <w:p w14:paraId="37222D6B" w14:textId="77777777" w:rsidR="004A43B7" w:rsidRDefault="004A43B7">
      <w:pPr>
        <w:spacing w:line="360" w:lineRule="auto"/>
        <w:ind w:firstLine="646"/>
        <w:rPr>
          <w:rFonts w:ascii="仿宋_GB2312" w:eastAsia="仿宋_GB2312" w:hAnsi="仿宋"/>
          <w:sz w:val="24"/>
          <w:szCs w:val="30"/>
        </w:rPr>
      </w:pPr>
    </w:p>
    <w:p w14:paraId="353531F8" w14:textId="77777777" w:rsidR="004A43B7" w:rsidRDefault="004A43B7">
      <w:pPr>
        <w:spacing w:line="360" w:lineRule="auto"/>
        <w:ind w:firstLine="646"/>
        <w:rPr>
          <w:rFonts w:ascii="仿宋_GB2312" w:eastAsia="仿宋_GB2312" w:hAnsi="仿宋"/>
          <w:sz w:val="24"/>
          <w:szCs w:val="30"/>
        </w:rPr>
      </w:pPr>
    </w:p>
    <w:p w14:paraId="54CAD79A" w14:textId="77777777" w:rsidR="004A43B7" w:rsidRDefault="004A43B7">
      <w:pPr>
        <w:spacing w:line="360" w:lineRule="auto"/>
        <w:ind w:firstLine="646"/>
        <w:rPr>
          <w:rFonts w:ascii="仿宋_GB2312" w:eastAsia="仿宋_GB2312" w:hAnsi="仿宋"/>
          <w:sz w:val="24"/>
          <w:szCs w:val="30"/>
        </w:rPr>
      </w:pPr>
    </w:p>
    <w:p w14:paraId="04BE06FD" w14:textId="77777777" w:rsidR="004A43B7" w:rsidRDefault="004A43B7">
      <w:pPr>
        <w:spacing w:line="360" w:lineRule="auto"/>
        <w:ind w:firstLine="646"/>
        <w:rPr>
          <w:rFonts w:ascii="仿宋_GB2312" w:eastAsia="仿宋_GB2312" w:hAnsi="仿宋"/>
          <w:sz w:val="24"/>
          <w:szCs w:val="30"/>
        </w:rPr>
      </w:pPr>
    </w:p>
    <w:p w14:paraId="091EDBCD" w14:textId="77777777" w:rsidR="004A43B7" w:rsidRDefault="00EA6C8D">
      <w:pPr>
        <w:spacing w:line="360" w:lineRule="auto"/>
        <w:ind w:right="960" w:firstLine="646"/>
        <w:jc w:val="center"/>
        <w:rPr>
          <w:rFonts w:ascii="仿宋_GB2312" w:eastAsia="仿宋_GB2312" w:hAnsi="仿宋"/>
          <w:sz w:val="24"/>
          <w:szCs w:val="30"/>
        </w:rPr>
      </w:pPr>
      <w:r>
        <w:rPr>
          <w:rFonts w:ascii="仿宋_GB2312" w:eastAsia="仿宋_GB2312" w:hAnsi="仿宋" w:hint="eastAsia"/>
          <w:sz w:val="24"/>
          <w:szCs w:val="30"/>
        </w:rPr>
        <w:t xml:space="preserve">                               </w:t>
      </w:r>
      <w:r>
        <w:rPr>
          <w:rFonts w:ascii="仿宋_GB2312" w:eastAsia="仿宋_GB2312" w:hAnsi="仿宋" w:hint="eastAsia"/>
          <w:sz w:val="24"/>
          <w:szCs w:val="30"/>
        </w:rPr>
        <w:t>被告知人签名：</w:t>
      </w:r>
    </w:p>
    <w:p w14:paraId="7FE2EA50" w14:textId="77777777" w:rsidR="004A43B7" w:rsidRDefault="004A43B7">
      <w:pPr>
        <w:spacing w:line="360" w:lineRule="auto"/>
        <w:ind w:right="240" w:firstLine="646"/>
        <w:jc w:val="right"/>
        <w:rPr>
          <w:rFonts w:ascii="仿宋_GB2312" w:eastAsia="仿宋_GB2312" w:hAnsi="仿宋"/>
          <w:sz w:val="24"/>
          <w:szCs w:val="30"/>
        </w:rPr>
      </w:pPr>
    </w:p>
    <w:p w14:paraId="3F43EAA9" w14:textId="77777777" w:rsidR="004A43B7" w:rsidRDefault="00EA6C8D">
      <w:pPr>
        <w:spacing w:line="360" w:lineRule="auto"/>
        <w:ind w:right="240" w:firstLine="646"/>
        <w:jc w:val="right"/>
        <w:rPr>
          <w:rFonts w:ascii="仿宋_GB2312" w:eastAsia="仿宋_GB2312" w:hAnsi="仿宋"/>
          <w:sz w:val="24"/>
          <w:szCs w:val="30"/>
        </w:rPr>
      </w:pPr>
      <w:r>
        <w:rPr>
          <w:rFonts w:ascii="仿宋_GB2312" w:eastAsia="仿宋_GB2312" w:hAnsi="仿宋" w:hint="eastAsia"/>
          <w:sz w:val="24"/>
          <w:szCs w:val="30"/>
        </w:rPr>
        <w:t xml:space="preserve">  </w:t>
      </w:r>
      <w:r>
        <w:rPr>
          <w:rFonts w:ascii="仿宋_GB2312" w:eastAsia="仿宋_GB2312" w:hAnsi="仿宋" w:hint="eastAsia"/>
          <w:sz w:val="24"/>
          <w:szCs w:val="30"/>
        </w:rPr>
        <w:t>日期：</w:t>
      </w:r>
      <w:r>
        <w:rPr>
          <w:rFonts w:ascii="仿宋_GB2312" w:eastAsia="仿宋_GB2312" w:hAnsi="仿宋" w:hint="eastAsia"/>
          <w:sz w:val="24"/>
          <w:szCs w:val="30"/>
        </w:rPr>
        <w:t xml:space="preserve"> </w:t>
      </w:r>
      <w:r>
        <w:rPr>
          <w:rFonts w:ascii="仿宋_GB2312" w:eastAsia="仿宋_GB2312" w:hAnsi="仿宋" w:hint="eastAsia"/>
          <w:sz w:val="24"/>
          <w:szCs w:val="30"/>
        </w:rPr>
        <w:t xml:space="preserve">    </w:t>
      </w:r>
      <w:r>
        <w:rPr>
          <w:rFonts w:ascii="仿宋_GB2312" w:eastAsia="仿宋_GB2312" w:hAnsi="仿宋" w:hint="eastAsia"/>
          <w:sz w:val="24"/>
          <w:szCs w:val="30"/>
        </w:rPr>
        <w:t>年</w:t>
      </w:r>
      <w:r>
        <w:rPr>
          <w:rFonts w:ascii="仿宋_GB2312" w:eastAsia="仿宋_GB2312" w:hAnsi="仿宋" w:hint="eastAsia"/>
          <w:sz w:val="24"/>
          <w:szCs w:val="30"/>
        </w:rPr>
        <w:t xml:space="preserve">    </w:t>
      </w:r>
      <w:r>
        <w:rPr>
          <w:rFonts w:ascii="仿宋_GB2312" w:eastAsia="仿宋_GB2312" w:hAnsi="仿宋" w:hint="eastAsia"/>
          <w:sz w:val="24"/>
          <w:szCs w:val="30"/>
        </w:rPr>
        <w:t>月</w:t>
      </w:r>
      <w:r>
        <w:rPr>
          <w:rFonts w:ascii="仿宋_GB2312" w:eastAsia="仿宋_GB2312" w:hAnsi="仿宋" w:hint="eastAsia"/>
          <w:sz w:val="24"/>
          <w:szCs w:val="30"/>
        </w:rPr>
        <w:t xml:space="preserve">    </w:t>
      </w:r>
      <w:r>
        <w:rPr>
          <w:rFonts w:ascii="仿宋_GB2312" w:eastAsia="仿宋_GB2312" w:hAnsi="仿宋" w:hint="eastAsia"/>
          <w:sz w:val="24"/>
          <w:szCs w:val="30"/>
        </w:rPr>
        <w:t>日</w:t>
      </w:r>
    </w:p>
    <w:p w14:paraId="2B8E28F1" w14:textId="77777777" w:rsidR="004A43B7" w:rsidRDefault="004A43B7"/>
    <w:p w14:paraId="07C56D56" w14:textId="77777777" w:rsidR="004A43B7" w:rsidRDefault="004A43B7"/>
    <w:sectPr w:rsidR="004A43B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6857" w14:textId="77777777" w:rsidR="00EA6C8D" w:rsidRDefault="00EA6C8D">
      <w:r>
        <w:separator/>
      </w:r>
    </w:p>
  </w:endnote>
  <w:endnote w:type="continuationSeparator" w:id="0">
    <w:p w14:paraId="6358CB30" w14:textId="77777777" w:rsidR="00EA6C8D" w:rsidRDefault="00EA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738A" w14:textId="77777777" w:rsidR="00EA6C8D" w:rsidRDefault="00EA6C8D">
      <w:r>
        <w:separator/>
      </w:r>
    </w:p>
  </w:footnote>
  <w:footnote w:type="continuationSeparator" w:id="0">
    <w:p w14:paraId="60561071" w14:textId="77777777" w:rsidR="00EA6C8D" w:rsidRDefault="00EA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ACEA" w14:textId="63829EFA" w:rsidR="004A43B7" w:rsidRDefault="00EA6C8D">
    <w:pPr>
      <w:pStyle w:val="a5"/>
      <w:pBdr>
        <w:bottom w:val="single" w:sz="4" w:space="1" w:color="auto"/>
      </w:pBdr>
      <w:jc w:val="both"/>
    </w:pPr>
    <w:r>
      <w:rPr>
        <w:rFonts w:hint="eastAsia"/>
      </w:rPr>
      <w:t>辽宁大学</w:t>
    </w:r>
    <w:r>
      <w:rPr>
        <w:rFonts w:hint="eastAsia"/>
      </w:rPr>
      <w:t>司法鉴定中心</w:t>
    </w:r>
    <w:r>
      <w:t xml:space="preserve">                               </w:t>
    </w:r>
    <w:r>
      <w:rPr>
        <w:rFonts w:hint="eastAsia"/>
      </w:rPr>
      <w:t xml:space="preserve">           </w:t>
    </w:r>
    <w:r>
      <w:t xml:space="preserve"> </w:t>
    </w:r>
    <w:r>
      <w:rPr>
        <w:rFonts w:hint="eastAsia"/>
      </w:rPr>
      <w:t>表格编号：</w:t>
    </w:r>
    <w:r>
      <w:t>L</w:t>
    </w:r>
    <w:r>
      <w:rPr>
        <w:rFonts w:hint="eastAsia"/>
      </w:rPr>
      <w:t>D</w:t>
    </w:r>
    <w:r>
      <w:t>SJ/QR-PF-</w:t>
    </w:r>
    <w:r w:rsidR="00542A08">
      <w:t>15</w:t>
    </w:r>
    <w:r>
      <w:t>0</w:t>
    </w:r>
    <w:r>
      <w:rPr>
        <w:rFonts w:hint="eastAsia"/>
      </w:rPr>
      <w:t>7</w:t>
    </w:r>
    <w:r>
      <w:t>-201</w:t>
    </w:r>
    <w:r>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641"/>
    <w:multiLevelType w:val="multilevel"/>
    <w:tmpl w:val="0A297641"/>
    <w:lvl w:ilvl="0">
      <w:start w:val="1"/>
      <w:numFmt w:val="chineseCountingThousand"/>
      <w:lvlText w:val="(%1)"/>
      <w:lvlJc w:val="left"/>
      <w:pPr>
        <w:ind w:left="1066" w:hanging="420"/>
      </w:p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297"/>
    <w:rsid w:val="00013400"/>
    <w:rsid w:val="00021692"/>
    <w:rsid w:val="00031E6F"/>
    <w:rsid w:val="0005385C"/>
    <w:rsid w:val="000A00D9"/>
    <w:rsid w:val="000A6733"/>
    <w:rsid w:val="0011614D"/>
    <w:rsid w:val="00135CAD"/>
    <w:rsid w:val="0017009A"/>
    <w:rsid w:val="001A5059"/>
    <w:rsid w:val="00204DEB"/>
    <w:rsid w:val="002134D3"/>
    <w:rsid w:val="0023724C"/>
    <w:rsid w:val="0023793D"/>
    <w:rsid w:val="003E35F9"/>
    <w:rsid w:val="00433069"/>
    <w:rsid w:val="00474815"/>
    <w:rsid w:val="004A43B7"/>
    <w:rsid w:val="004B2B8B"/>
    <w:rsid w:val="004C2476"/>
    <w:rsid w:val="004E3CBF"/>
    <w:rsid w:val="00542A08"/>
    <w:rsid w:val="00570297"/>
    <w:rsid w:val="005E49EB"/>
    <w:rsid w:val="0061234C"/>
    <w:rsid w:val="00684234"/>
    <w:rsid w:val="00713597"/>
    <w:rsid w:val="0072649C"/>
    <w:rsid w:val="007267D5"/>
    <w:rsid w:val="0076529B"/>
    <w:rsid w:val="007A233B"/>
    <w:rsid w:val="007A5581"/>
    <w:rsid w:val="00822A5C"/>
    <w:rsid w:val="009455D9"/>
    <w:rsid w:val="009B15EF"/>
    <w:rsid w:val="009E3793"/>
    <w:rsid w:val="00A43C34"/>
    <w:rsid w:val="00AE118A"/>
    <w:rsid w:val="00B1446E"/>
    <w:rsid w:val="00BD3D98"/>
    <w:rsid w:val="00C72D5E"/>
    <w:rsid w:val="00CA481F"/>
    <w:rsid w:val="00CC536E"/>
    <w:rsid w:val="00DF2E05"/>
    <w:rsid w:val="00E2440C"/>
    <w:rsid w:val="00E859E4"/>
    <w:rsid w:val="00EA6C8D"/>
    <w:rsid w:val="00EC65E8"/>
    <w:rsid w:val="00FA47C4"/>
    <w:rsid w:val="74A3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A7E76"/>
  <w15:docId w15:val="{7227ADAA-4DE9-4A81-85E9-795A1BBF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imes New Roman" w:hAnsi="Times New Roman"/>
      <w:kern w:val="0"/>
      <w:sz w:val="18"/>
      <w:szCs w:val="20"/>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4">
    <w:name w:val="页脚 字符"/>
    <w:link w:val="a3"/>
    <w:uiPriority w:val="99"/>
    <w:locked/>
    <w:rPr>
      <w:sz w:val="18"/>
    </w:rPr>
  </w:style>
  <w:style w:type="character" w:customStyle="1" w:styleId="a6">
    <w:name w:val="页眉 字符"/>
    <w:link w:val="a5"/>
    <w:uiPriority w:val="99"/>
    <w:locked/>
    <w:rPr>
      <w:sz w:val="18"/>
    </w:rPr>
  </w:style>
  <w:style w:type="paragraph" w:customStyle="1" w:styleId="p0">
    <w:name w:val="p0"/>
    <w:basedOn w:val="a"/>
    <w:uiPriority w:val="99"/>
    <w:qFormat/>
    <w:pPr>
      <w:widowControl/>
    </w:pPr>
    <w:rPr>
      <w:rFonts w:cs="宋体"/>
      <w:kern w:val="0"/>
      <w:szCs w:val="21"/>
    </w:rPr>
  </w:style>
  <w:style w:type="paragraph" w:customStyle="1" w:styleId="1">
    <w:name w:val="列表段落1"/>
    <w:basedOn w:val="a"/>
    <w:uiPriority w:val="34"/>
    <w:qFormat/>
    <w:pPr>
      <w:ind w:firstLineChars="200" w:firstLine="420"/>
    </w:pPr>
  </w:style>
  <w:style w:type="paragraph" w:customStyle="1" w:styleId="2">
    <w:name w:val="列表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司法鉴定风险告知书</dc:title>
  <dc:creator>Zhangxin</dc:creator>
  <cp:lastModifiedBy>chen mengfan</cp:lastModifiedBy>
  <cp:revision>25</cp:revision>
  <cp:lastPrinted>2016-08-23T23:52:00Z</cp:lastPrinted>
  <dcterms:created xsi:type="dcterms:W3CDTF">2014-05-30T03:32:00Z</dcterms:created>
  <dcterms:modified xsi:type="dcterms:W3CDTF">2019-07-01T09:49:00Z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